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AC015" w14:textId="77777777" w:rsidR="000829CB" w:rsidRDefault="000829CB" w:rsidP="000829CB">
      <w:pPr>
        <w:pStyle w:val="NoSpacing"/>
      </w:pPr>
      <w:r>
        <w:t xml:space="preserve">Australian Human Rights Commission </w:t>
      </w:r>
    </w:p>
    <w:p w14:paraId="5CC7BE45" w14:textId="77777777" w:rsidR="000829CB" w:rsidRDefault="000829CB" w:rsidP="000829CB">
      <w:pPr>
        <w:pStyle w:val="NoSpacing"/>
      </w:pPr>
      <w:r>
        <w:t>Human Rights and Technology Project team</w:t>
      </w:r>
    </w:p>
    <w:p w14:paraId="75DB3255" w14:textId="77777777" w:rsidR="000829CB" w:rsidRDefault="000829CB" w:rsidP="000829CB">
      <w:pPr>
        <w:pStyle w:val="NoSpacing"/>
      </w:pPr>
      <w:r>
        <w:t>Via email</w:t>
      </w:r>
      <w:r>
        <w:rPr>
          <w:rFonts w:cstheme="majorHAnsi"/>
        </w:rPr>
        <w:t xml:space="preserve">: </w:t>
      </w:r>
      <w:hyperlink r:id="rId8" w:history="1">
        <w:r w:rsidRPr="000829CB">
          <w:rPr>
            <w:rStyle w:val="Hyperlink"/>
            <w:rFonts w:cs="Open Sans"/>
            <w:szCs w:val="20"/>
          </w:rPr>
          <w:t>tech@humanrights.gov.au</w:t>
        </w:r>
      </w:hyperlink>
      <w:r w:rsidRPr="000829CB">
        <w:rPr>
          <w:rFonts w:cs="Open Sans"/>
          <w:color w:val="000000"/>
          <w:szCs w:val="20"/>
        </w:rPr>
        <w:t xml:space="preserve"> </w:t>
      </w:r>
    </w:p>
    <w:p w14:paraId="7526DBD7" w14:textId="77777777" w:rsidR="000829CB" w:rsidRDefault="000829CB" w:rsidP="000829CB">
      <w:pPr>
        <w:pStyle w:val="NoSpacing"/>
      </w:pPr>
      <w:r>
        <w:t xml:space="preserve">Date: </w:t>
      </w:r>
      <w:r w:rsidR="002116AD">
        <w:t>10 March</w:t>
      </w:r>
      <w:r>
        <w:t xml:space="preserve"> 2020</w:t>
      </w:r>
    </w:p>
    <w:p w14:paraId="6ECCB5C6" w14:textId="77777777" w:rsidR="000829CB" w:rsidRDefault="000829CB" w:rsidP="000829CB">
      <w:pPr>
        <w:pStyle w:val="NoSpacing"/>
      </w:pPr>
    </w:p>
    <w:p w14:paraId="3E6651B5" w14:textId="77777777" w:rsidR="009732DB" w:rsidRDefault="000829CB" w:rsidP="000829CB">
      <w:pPr>
        <w:jc w:val="center"/>
        <w:rPr>
          <w:rFonts w:cstheme="majorHAnsi"/>
          <w:b/>
          <w:color w:val="000000" w:themeColor="text1"/>
          <w:sz w:val="30"/>
          <w:szCs w:val="30"/>
          <w:lang w:val="en-AU"/>
        </w:rPr>
      </w:pPr>
      <w:r>
        <w:rPr>
          <w:rFonts w:cstheme="majorHAnsi"/>
          <w:b/>
          <w:color w:val="000000" w:themeColor="text1"/>
          <w:sz w:val="30"/>
          <w:szCs w:val="30"/>
          <w:lang w:val="en-AU"/>
        </w:rPr>
        <w:t xml:space="preserve">Submission in response to the discussion paper </w:t>
      </w:r>
    </w:p>
    <w:p w14:paraId="7659726E" w14:textId="77777777" w:rsidR="000829CB" w:rsidRDefault="000829CB" w:rsidP="000829CB">
      <w:pPr>
        <w:jc w:val="center"/>
        <w:rPr>
          <w:rFonts w:cstheme="majorHAnsi"/>
          <w:b/>
          <w:color w:val="000000" w:themeColor="text1"/>
          <w:sz w:val="30"/>
          <w:szCs w:val="30"/>
          <w:lang w:val="en-AU"/>
        </w:rPr>
      </w:pPr>
      <w:r>
        <w:rPr>
          <w:rFonts w:cstheme="majorHAnsi"/>
          <w:b/>
          <w:color w:val="000000" w:themeColor="text1"/>
          <w:sz w:val="30"/>
          <w:szCs w:val="30"/>
          <w:lang w:val="en-AU"/>
        </w:rPr>
        <w:t>‘Human Rights and Technology’</w:t>
      </w:r>
    </w:p>
    <w:p w14:paraId="6087D275" w14:textId="77777777" w:rsidR="000829CB" w:rsidRDefault="000829CB" w:rsidP="000829CB">
      <w:pPr>
        <w:rPr>
          <w:lang w:val="en-AU"/>
        </w:rPr>
      </w:pPr>
    </w:p>
    <w:p w14:paraId="55A1ACF1" w14:textId="47BDDDC1" w:rsidR="000829CB" w:rsidRDefault="000829CB" w:rsidP="000829CB">
      <w:pPr>
        <w:rPr>
          <w:rFonts w:eastAsia="Calibri" w:cs="Calibri Light"/>
          <w:lang w:val="en-AU"/>
        </w:rPr>
      </w:pPr>
      <w:r>
        <w:rPr>
          <w:rFonts w:eastAsia="Calibri" w:cs="Calibri Light"/>
          <w:lang w:val="en-AU"/>
        </w:rPr>
        <w:t>Australian Women Against Violence Alliance (AWAVA) is one of the six National Women’s Alliances funded by the Australian Government to bring together women’s organisations and individuals across Australia to share information, identify issue</w:t>
      </w:r>
      <w:r w:rsidR="000D2406">
        <w:rPr>
          <w:rFonts w:eastAsia="Calibri" w:cs="Calibri Light"/>
          <w:lang w:val="en-AU"/>
        </w:rPr>
        <w:t>s and contribute to solutions. Our</w:t>
      </w:r>
      <w:r>
        <w:rPr>
          <w:rFonts w:eastAsia="Calibri" w:cs="Calibri Light"/>
          <w:lang w:val="en-AU"/>
        </w:rPr>
        <w:t xml:space="preserve"> focus is on responding to and preventing violence against women and their children. </w:t>
      </w:r>
      <w:r w:rsidR="000D2406">
        <w:rPr>
          <w:rFonts w:eastAsia="Calibri" w:cs="Calibri Light"/>
          <w:lang w:val="en-AU"/>
        </w:rPr>
        <w:t xml:space="preserve">Our </w:t>
      </w:r>
      <w:r>
        <w:rPr>
          <w:rFonts w:eastAsia="Calibri" w:cs="Calibri Light"/>
          <w:lang w:val="en-AU"/>
        </w:rPr>
        <w:t xml:space="preserve">role is to ensure that women’s voices and particularly marginalised women’s voices are heard by Government, and to amplify the work of its member organisations and Friends and Supporters. </w:t>
      </w:r>
      <w:r w:rsidR="007B4610">
        <w:rPr>
          <w:rFonts w:eastAsia="Calibri" w:cs="Calibri Light"/>
          <w:lang w:val="en-AU"/>
        </w:rPr>
        <w:t>Our</w:t>
      </w:r>
      <w:r>
        <w:rPr>
          <w:rFonts w:eastAsia="Calibri" w:cs="Calibri Light"/>
          <w:lang w:val="en-AU"/>
        </w:rPr>
        <w:t xml:space="preserve"> members include organisations from every State and Territory in Australia, representing domestic and family violence services, sexual assault services, services for women in the sex industry and women’s legal services, as well as organisations representing Aboriginal and Torres Strait Islander women, young women, women educators and other groups. AWAVA's </w:t>
      </w:r>
      <w:proofErr w:type="spellStart"/>
      <w:r w:rsidR="0052764A">
        <w:rPr>
          <w:rFonts w:eastAsia="Calibri" w:cs="Calibri Light"/>
          <w:lang w:val="en-AU"/>
        </w:rPr>
        <w:t>auspicing</w:t>
      </w:r>
      <w:proofErr w:type="spellEnd"/>
      <w:r w:rsidR="0052764A">
        <w:rPr>
          <w:rFonts w:eastAsia="Calibri" w:cs="Calibri Light"/>
          <w:lang w:val="en-AU"/>
        </w:rPr>
        <w:t xml:space="preserve"> body</w:t>
      </w:r>
      <w:r>
        <w:rPr>
          <w:rFonts w:eastAsia="Calibri" w:cs="Calibri Light"/>
          <w:lang w:val="en-AU"/>
        </w:rPr>
        <w:t xml:space="preserve"> is the Women's Services Network (WESNET).</w:t>
      </w:r>
    </w:p>
    <w:p w14:paraId="36747C9B" w14:textId="2D20B1FB" w:rsidR="00474002" w:rsidRDefault="00474002" w:rsidP="000829CB">
      <w:pPr>
        <w:rPr>
          <w:lang w:val="en-AU"/>
        </w:rPr>
      </w:pPr>
      <w:r>
        <w:rPr>
          <w:lang w:val="en-AU"/>
        </w:rPr>
        <w:t xml:space="preserve">We thank you </w:t>
      </w:r>
      <w:r>
        <w:rPr>
          <w:rFonts w:eastAsia="Calibri" w:cs="Calibri Light"/>
          <w:lang w:val="en-AU"/>
        </w:rPr>
        <w:t xml:space="preserve">for the opportunity to make a submission in response to the discussion paper ‘Human Rights and Technology’. In this submission we </w:t>
      </w:r>
      <w:r w:rsidR="0052764A">
        <w:rPr>
          <w:rFonts w:eastAsia="Calibri" w:cs="Calibri Light"/>
          <w:lang w:val="en-AU"/>
        </w:rPr>
        <w:t xml:space="preserve">articulate our </w:t>
      </w:r>
      <w:r>
        <w:rPr>
          <w:rFonts w:eastAsia="Calibri" w:cs="Calibri Light"/>
          <w:lang w:val="en-AU"/>
        </w:rPr>
        <w:t xml:space="preserve">support </w:t>
      </w:r>
      <w:r w:rsidR="0052764A">
        <w:rPr>
          <w:rFonts w:eastAsia="Calibri" w:cs="Calibri Light"/>
          <w:lang w:val="en-AU"/>
        </w:rPr>
        <w:t xml:space="preserve">for </w:t>
      </w:r>
      <w:r>
        <w:rPr>
          <w:rFonts w:eastAsia="Calibri" w:cs="Calibri Light"/>
          <w:lang w:val="en-AU"/>
        </w:rPr>
        <w:t xml:space="preserve">the views of the Commission on the importance of taking a human-rights approach to technology </w:t>
      </w:r>
      <w:r w:rsidR="0052764A">
        <w:rPr>
          <w:rFonts w:eastAsia="Calibri" w:cs="Calibri Light"/>
          <w:lang w:val="en-AU"/>
        </w:rPr>
        <w:t xml:space="preserve">with </w:t>
      </w:r>
      <w:r>
        <w:rPr>
          <w:rFonts w:eastAsia="Calibri" w:cs="Calibri Light"/>
          <w:lang w:val="en-AU"/>
        </w:rPr>
        <w:t xml:space="preserve">freedom from technology-facilitated violence, harassment and exploitation at its core. </w:t>
      </w:r>
    </w:p>
    <w:p w14:paraId="2DDD2518" w14:textId="09DDB161" w:rsidR="000829CB" w:rsidRDefault="000829CB" w:rsidP="00474002">
      <w:r>
        <w:rPr>
          <w:lang w:val="en-AU"/>
        </w:rPr>
        <w:t xml:space="preserve">Technology-facilitated abuse in its all manifestations is driven by an intention to </w:t>
      </w:r>
      <w:r>
        <w:t xml:space="preserve">harass, stalk, groom, monitor, conduct surveillance on, location-track, threaten, humiliate, impersonate and/or isolate a person. In gender-based violence against women, it can be understood as another tool used by perpetrators to hold power and control over a victim/survivor. </w:t>
      </w:r>
      <w:r w:rsidR="00071329">
        <w:t>Sexual and g</w:t>
      </w:r>
      <w:r w:rsidR="00474002">
        <w:t xml:space="preserve">ender-based violence against women is a gross violation of human rights in </w:t>
      </w:r>
      <w:r w:rsidR="00474002" w:rsidRPr="00367DA7">
        <w:rPr>
          <w:iCs/>
        </w:rPr>
        <w:t>all</w:t>
      </w:r>
      <w:r w:rsidR="00474002">
        <w:t xml:space="preserve"> its manifestations. </w:t>
      </w:r>
    </w:p>
    <w:p w14:paraId="17E4DAF2" w14:textId="09A1C858" w:rsidR="00C23898" w:rsidRDefault="00474002" w:rsidP="00474002">
      <w:r>
        <w:t>We are pleased to see references to technology-facilitated abuse in the discussion paper. We are also supportive of the views that freedom from technology-facilitated violence, harassment and exploitation must be a core component of the human</w:t>
      </w:r>
      <w:r w:rsidR="00E36F9D">
        <w:t>-</w:t>
      </w:r>
      <w:r>
        <w:t xml:space="preserve">rights approach to technology. Any policy and legislative developments in this area must ensure that sufficient attention and protections are offered to prevent and respond to technology-facilitated abuse. Alongside it must also take an intersectional gender lens </w:t>
      </w:r>
      <w:r w:rsidR="00C23898">
        <w:t>understanding how the drivers of technology</w:t>
      </w:r>
      <w:r w:rsidR="0052764A">
        <w:t>-</w:t>
      </w:r>
      <w:r w:rsidR="00C23898">
        <w:t xml:space="preserve">facilitated abuse are strongly linked with those of violence against women, ableism, racism, transphobia and homophobia. </w:t>
      </w:r>
      <w:r w:rsidR="00027048">
        <w:t xml:space="preserve">In the </w:t>
      </w:r>
      <w:r w:rsidR="0052764A">
        <w:t xml:space="preserve">event that </w:t>
      </w:r>
      <w:r w:rsidR="00027048">
        <w:t xml:space="preserve">the proposed National Strategy on New and Emerging Technologies goes ahead, </w:t>
      </w:r>
      <w:r w:rsidR="0052764A">
        <w:t xml:space="preserve">we believe </w:t>
      </w:r>
      <w:r w:rsidR="00027048">
        <w:t xml:space="preserve">it </w:t>
      </w:r>
      <w:r w:rsidR="0052764A">
        <w:t xml:space="preserve">needs to include strong references to these principles and understandings. </w:t>
      </w:r>
    </w:p>
    <w:p w14:paraId="41B0257E" w14:textId="1DC3224F" w:rsidR="00676A06" w:rsidRDefault="000D2406" w:rsidP="00474002">
      <w:r>
        <w:t xml:space="preserve">With regard to artificial intelligence, the </w:t>
      </w:r>
      <w:r w:rsidR="0052764A">
        <w:t xml:space="preserve">risks and </w:t>
      </w:r>
      <w:r>
        <w:t xml:space="preserve">benefits of its application are clear from the paper. We also note the recognition of gender and racial bias occurring through the application of AI. </w:t>
      </w:r>
      <w:r w:rsidR="009732DB">
        <w:t>In the context of domestic and family violence (DFV)</w:t>
      </w:r>
      <w:r w:rsidR="00071329">
        <w:t xml:space="preserve"> and sexual assault</w:t>
      </w:r>
      <w:bookmarkStart w:id="0" w:name="_GoBack"/>
      <w:bookmarkEnd w:id="0"/>
      <w:r w:rsidR="009732DB">
        <w:t xml:space="preserve">, our position with regard to the use of AI is that </w:t>
      </w:r>
      <w:r w:rsidR="0052764A">
        <w:t xml:space="preserve">in situations </w:t>
      </w:r>
      <w:r w:rsidR="009732DB">
        <w:t xml:space="preserve">where extensive training would have been required for a </w:t>
      </w:r>
      <w:r w:rsidR="0052764A">
        <w:t xml:space="preserve">human </w:t>
      </w:r>
      <w:r w:rsidR="009732DB">
        <w:t xml:space="preserve">decision maker on the nature and dynamics of DFV, AI should </w:t>
      </w:r>
      <w:r w:rsidR="009732DB" w:rsidRPr="00E36F9D">
        <w:rPr>
          <w:i/>
        </w:rPr>
        <w:t>not</w:t>
      </w:r>
      <w:r w:rsidR="009732DB">
        <w:t xml:space="preserve"> be applied. </w:t>
      </w:r>
      <w:r w:rsidR="00676A06">
        <w:t xml:space="preserve">Consider an example of family violence provisions under </w:t>
      </w:r>
      <w:r w:rsidR="0052764A">
        <w:t xml:space="preserve">the </w:t>
      </w:r>
      <w:r w:rsidR="00676A06">
        <w:t xml:space="preserve">Migration </w:t>
      </w:r>
      <w:r w:rsidR="0052764A">
        <w:t>R</w:t>
      </w:r>
      <w:r w:rsidR="00676A06">
        <w:t xml:space="preserve">egulations. </w:t>
      </w:r>
    </w:p>
    <w:p w14:paraId="1D9B39BA" w14:textId="00CADE02" w:rsidR="000D2406" w:rsidRDefault="00676A06" w:rsidP="00E36F9D">
      <w:r>
        <w:lastRenderedPageBreak/>
        <w:t>Currently under the Migration regulations people who (</w:t>
      </w:r>
      <w:r w:rsidR="0052764A">
        <w:t>typically</w:t>
      </w:r>
      <w:r>
        <w:t xml:space="preserve">) are holders of Partner visas and experience breakdown in their relationships due to family violence are able to proceed with their </w:t>
      </w:r>
      <w:r w:rsidR="00E36F9D">
        <w:t>pathway</w:t>
      </w:r>
      <w:r>
        <w:t xml:space="preserve"> to permanent residency through family violence provisions. Such provisions are designed to ensure that victims/survivors of domestic and family violence have access t</w:t>
      </w:r>
      <w:r w:rsidR="00B11BD5">
        <w:t xml:space="preserve">o safety, support and justice. In practice, many challenges remain with the assessment of family violence allegations as well as the genuineness of relationships. </w:t>
      </w:r>
      <w:r w:rsidR="00E36F9D">
        <w:t>For example, there have been cases where marital rape was not recognised as sexual violence.</w:t>
      </w:r>
      <w:r w:rsidR="00E36F9D">
        <w:rPr>
          <w:rStyle w:val="FootnoteReference"/>
        </w:rPr>
        <w:footnoteReference w:id="1"/>
      </w:r>
      <w:r w:rsidR="00E36F9D">
        <w:t xml:space="preserve"> </w:t>
      </w:r>
      <w:r w:rsidR="00B11BD5">
        <w:t>AWAVA and other organisations Australia-wide ha</w:t>
      </w:r>
      <w:r w:rsidR="0052764A">
        <w:t xml:space="preserve">ve </w:t>
      </w:r>
      <w:r w:rsidR="00B11BD5">
        <w:t>called for mandatory training for decision make</w:t>
      </w:r>
      <w:r w:rsidR="0052764A">
        <w:t>r</w:t>
      </w:r>
      <w:r w:rsidR="00B11BD5">
        <w:t>s on these issues (among many other recommendations).</w:t>
      </w:r>
      <w:r w:rsidR="00B11BD5">
        <w:rPr>
          <w:rStyle w:val="FootnoteReference"/>
        </w:rPr>
        <w:footnoteReference w:id="2"/>
      </w:r>
      <w:r w:rsidR="00B11BD5">
        <w:t xml:space="preserve"> </w:t>
      </w:r>
      <w:r w:rsidR="007B4610">
        <w:t>In such complex cases we do not recommend engaging AI in decision making.</w:t>
      </w:r>
      <w:r w:rsidR="00E36F9D">
        <w:t xml:space="preserve"> Decision making should rest with trained specialists.</w:t>
      </w:r>
      <w:r w:rsidR="007B4610">
        <w:t xml:space="preserve"> We are concerned that despite this complexity, the Department of Home Affairs is considering outsourcing visa decisions, including by using AI. </w:t>
      </w:r>
      <w:r w:rsidR="00E36F9D">
        <w:t xml:space="preserve">We recommend that the proposed National Strategy on New and Emerging Technologies takes this into account and advises against the use of AI for such complex cases. </w:t>
      </w:r>
    </w:p>
    <w:p w14:paraId="67025E13" w14:textId="77777777" w:rsidR="007B4610" w:rsidRDefault="007B4610" w:rsidP="00474002"/>
    <w:p w14:paraId="60DFE002" w14:textId="77777777" w:rsidR="007B4610" w:rsidRDefault="007B4610" w:rsidP="007B4610">
      <w:pPr>
        <w:rPr>
          <w:lang w:val="en-AU"/>
        </w:rPr>
      </w:pPr>
      <w:r w:rsidRPr="006B3BEF">
        <w:rPr>
          <w:lang w:val="en-AU"/>
        </w:rPr>
        <w:t xml:space="preserve">We thank you for the opportunity to provide input to this consultation. If you would like to discuss the contents of the submission further, please contact Dr Merrindahl Andrew, AWAVA Program Manager, using the details below. </w:t>
      </w:r>
    </w:p>
    <w:p w14:paraId="07A19628" w14:textId="77777777" w:rsidR="007B4610" w:rsidRPr="006B3BEF" w:rsidRDefault="007B4610" w:rsidP="007B4610">
      <w:pPr>
        <w:rPr>
          <w:lang w:val="en-AU"/>
        </w:rPr>
      </w:pPr>
    </w:p>
    <w:p w14:paraId="5D0A1F72" w14:textId="77777777" w:rsidR="007B4610" w:rsidRPr="006B3BEF" w:rsidRDefault="007B4610" w:rsidP="007B4610">
      <w:pPr>
        <w:rPr>
          <w:lang w:val="en-AU"/>
        </w:rPr>
      </w:pPr>
      <w:r w:rsidRPr="006B3BEF">
        <w:rPr>
          <w:lang w:val="en-AU"/>
        </w:rPr>
        <w:t xml:space="preserve">Dr Merrindahl Andrew </w:t>
      </w:r>
    </w:p>
    <w:p w14:paraId="68654AFA" w14:textId="77777777" w:rsidR="007B4610" w:rsidRDefault="007B4610" w:rsidP="007B4610">
      <w:pPr>
        <w:rPr>
          <w:lang w:val="en-AU"/>
        </w:rPr>
      </w:pPr>
    </w:p>
    <w:p w14:paraId="10FA4E9C" w14:textId="77777777" w:rsidR="007B4610" w:rsidRPr="006B3BEF" w:rsidRDefault="007B4610" w:rsidP="007B4610">
      <w:pPr>
        <w:rPr>
          <w:lang w:val="en-AU"/>
        </w:rPr>
      </w:pPr>
      <w:r w:rsidRPr="006B3BEF">
        <w:rPr>
          <w:lang w:val="en-AU"/>
        </w:rPr>
        <w:t xml:space="preserve">Program Manager </w:t>
      </w:r>
      <w:r>
        <w:rPr>
          <w:lang w:val="en-AU"/>
        </w:rPr>
        <w:t xml:space="preserve">| </w:t>
      </w:r>
      <w:r w:rsidRPr="006B3BEF">
        <w:rPr>
          <w:lang w:val="en-AU"/>
        </w:rPr>
        <w:t xml:space="preserve">Australian Women Against Violence Alliance </w:t>
      </w:r>
    </w:p>
    <w:p w14:paraId="6DA67ED3" w14:textId="77777777" w:rsidR="007B4610" w:rsidRPr="006B3BEF" w:rsidRDefault="00FC461B" w:rsidP="007B4610">
      <w:pPr>
        <w:rPr>
          <w:lang w:val="en-AU"/>
        </w:rPr>
      </w:pPr>
      <w:hyperlink r:id="rId9" w:history="1">
        <w:r w:rsidR="007B4610" w:rsidRPr="006B3BEF">
          <w:rPr>
            <w:rStyle w:val="Hyperlink"/>
            <w:lang w:val="en-AU"/>
          </w:rPr>
          <w:t>www.awava.org.au</w:t>
        </w:r>
      </w:hyperlink>
      <w:r w:rsidR="007B4610" w:rsidRPr="006B3BEF">
        <w:rPr>
          <w:lang w:val="en-AU"/>
        </w:rPr>
        <w:t xml:space="preserve"> | </w:t>
      </w:r>
      <w:hyperlink r:id="rId10" w:history="1">
        <w:r w:rsidR="007B4610" w:rsidRPr="006B3BEF">
          <w:rPr>
            <w:rStyle w:val="Hyperlink"/>
            <w:lang w:val="en-AU"/>
          </w:rPr>
          <w:t>pm@awava.org.au</w:t>
        </w:r>
      </w:hyperlink>
      <w:r w:rsidR="007B4610" w:rsidRPr="006B3BEF">
        <w:rPr>
          <w:lang w:val="en-AU"/>
        </w:rPr>
        <w:t xml:space="preserve">| </w:t>
      </w:r>
      <w:proofErr w:type="spellStart"/>
      <w:r w:rsidR="007B4610" w:rsidRPr="006B3BEF">
        <w:rPr>
          <w:lang w:val="en-AU"/>
        </w:rPr>
        <w:t>ph</w:t>
      </w:r>
      <w:proofErr w:type="spellEnd"/>
      <w:r w:rsidR="007B4610" w:rsidRPr="006B3BEF">
        <w:rPr>
          <w:lang w:val="en-AU"/>
        </w:rPr>
        <w:t>: 0428 541 396</w:t>
      </w:r>
    </w:p>
    <w:p w14:paraId="275C61C9" w14:textId="77777777" w:rsidR="007B4610" w:rsidRDefault="007B4610" w:rsidP="00474002"/>
    <w:sectPr w:rsidR="007B4610" w:rsidSect="000829CB">
      <w:headerReference w:type="first" r:id="rId11"/>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4C1FB3" w16cid:durableId="2208D80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F7A86" w14:textId="77777777" w:rsidR="00FC461B" w:rsidRDefault="00FC461B" w:rsidP="000829CB">
      <w:pPr>
        <w:spacing w:before="0" w:after="0"/>
      </w:pPr>
      <w:r>
        <w:separator/>
      </w:r>
    </w:p>
  </w:endnote>
  <w:endnote w:type="continuationSeparator" w:id="0">
    <w:p w14:paraId="43567236" w14:textId="77777777" w:rsidR="00FC461B" w:rsidRDefault="00FC461B" w:rsidP="000829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00000003" w:usb1="4000205B" w:usb2="00000028"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8BFB0" w14:textId="77777777" w:rsidR="00FC461B" w:rsidRDefault="00FC461B" w:rsidP="000829CB">
      <w:pPr>
        <w:spacing w:before="0" w:after="0"/>
      </w:pPr>
      <w:r>
        <w:separator/>
      </w:r>
    </w:p>
  </w:footnote>
  <w:footnote w:type="continuationSeparator" w:id="0">
    <w:p w14:paraId="251CAA17" w14:textId="77777777" w:rsidR="00FC461B" w:rsidRDefault="00FC461B" w:rsidP="000829CB">
      <w:pPr>
        <w:spacing w:before="0" w:after="0"/>
      </w:pPr>
      <w:r>
        <w:continuationSeparator/>
      </w:r>
    </w:p>
  </w:footnote>
  <w:footnote w:id="1">
    <w:p w14:paraId="6C31551F" w14:textId="77777777" w:rsidR="00E36F9D" w:rsidRPr="00E36F9D" w:rsidRDefault="00E36F9D">
      <w:pPr>
        <w:pStyle w:val="FootnoteText"/>
        <w:rPr>
          <w:lang w:val="en-US"/>
        </w:rPr>
      </w:pPr>
      <w:r>
        <w:rPr>
          <w:rStyle w:val="FootnoteReference"/>
        </w:rPr>
        <w:footnoteRef/>
      </w:r>
      <w:r>
        <w:t xml:space="preserve"> </w:t>
      </w:r>
      <w:r w:rsidRPr="007B4610">
        <w:rPr>
          <w:sz w:val="18"/>
        </w:rPr>
        <w:t xml:space="preserve">AWAVA (2017) Submission to the Department of Immigration and Border Protection on Visa Simplification. Available: </w:t>
      </w:r>
      <w:hyperlink r:id="rId1" w:history="1">
        <w:r w:rsidRPr="007B4610">
          <w:rPr>
            <w:rStyle w:val="Hyperlink"/>
            <w:sz w:val="18"/>
          </w:rPr>
          <w:t>https://awava.org.au/2017/10/12/submissions/submission-department-immigration-border-protection-visa-simplification?doing_wp_cron=1583116751.1472740173339843750000</w:t>
        </w:r>
      </w:hyperlink>
    </w:p>
  </w:footnote>
  <w:footnote w:id="2">
    <w:p w14:paraId="3B9B6E90" w14:textId="77777777" w:rsidR="00B11BD5" w:rsidRPr="007B4610" w:rsidRDefault="00B11BD5" w:rsidP="00B11BD5">
      <w:pPr>
        <w:pStyle w:val="FootnoteText"/>
        <w:jc w:val="left"/>
        <w:rPr>
          <w:sz w:val="18"/>
          <w:lang w:val="en-US"/>
        </w:rPr>
      </w:pPr>
      <w:r w:rsidRPr="007B4610">
        <w:rPr>
          <w:rStyle w:val="FootnoteReference"/>
          <w:sz w:val="18"/>
        </w:rPr>
        <w:footnoteRef/>
      </w:r>
      <w:r w:rsidRPr="007B4610">
        <w:rPr>
          <w:sz w:val="18"/>
        </w:rPr>
        <w:t xml:space="preserve"> </w:t>
      </w:r>
      <w:r w:rsidRPr="007B4610">
        <w:rPr>
          <w:sz w:val="18"/>
          <w:lang w:val="en-US"/>
        </w:rPr>
        <w:t xml:space="preserve">National Advocacy Group on Women on Temporary Visas Experiencing Violence (2019) Blueprint for Reform: Removing Barriers to Safety for Victims/Survivors of Domestic and Family Violence who are on Temporary Visas. Available: </w:t>
      </w:r>
      <w:hyperlink r:id="rId2" w:history="1">
        <w:r w:rsidRPr="007B4610">
          <w:rPr>
            <w:rStyle w:val="Hyperlink"/>
            <w:sz w:val="18"/>
          </w:rPr>
          <w:t>https://awava.org.au/2019/10/02/research-and-reports/blueprint-for-reform?doing_wp_cron=1583116620.2734138965606689453125</w:t>
        </w:r>
      </w:hyperlink>
      <w:r w:rsidR="00E36F9D">
        <w:rPr>
          <w:sz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8F7EA" w14:textId="77777777" w:rsidR="000829CB" w:rsidRDefault="000829CB">
    <w:pPr>
      <w:pStyle w:val="Header"/>
    </w:pPr>
    <w:r>
      <w:rPr>
        <w:noProof/>
        <w:lang w:val="en-AU" w:eastAsia="en-AU"/>
      </w:rPr>
      <w:drawing>
        <wp:anchor distT="0" distB="0" distL="114300" distR="114300" simplePos="0" relativeHeight="251659264" behindDoc="0" locked="0" layoutInCell="1" allowOverlap="1" wp14:anchorId="6E051591" wp14:editId="54195DD3">
          <wp:simplePos x="0" y="0"/>
          <wp:positionH relativeFrom="column">
            <wp:posOffset>-1028700</wp:posOffset>
          </wp:positionH>
          <wp:positionV relativeFrom="paragraph">
            <wp:posOffset>-467360</wp:posOffset>
          </wp:positionV>
          <wp:extent cx="7765415" cy="1475105"/>
          <wp:effectExtent l="0" t="0" r="6985" b="0"/>
          <wp:wrapThrough wrapText="bothSides">
            <wp:wrapPolygon edited="0">
              <wp:start x="0" y="0"/>
              <wp:lineTo x="0" y="21200"/>
              <wp:lineTo x="21566" y="21200"/>
              <wp:lineTo x="21566"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415" cy="1475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1659A"/>
    <w:multiLevelType w:val="hybridMultilevel"/>
    <w:tmpl w:val="C4F6AE8C"/>
    <w:lvl w:ilvl="0" w:tplc="CE2C28E8">
      <w:start w:val="2018"/>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34"/>
    <w:rsid w:val="00027048"/>
    <w:rsid w:val="00060386"/>
    <w:rsid w:val="00071329"/>
    <w:rsid w:val="000829CB"/>
    <w:rsid w:val="000D2406"/>
    <w:rsid w:val="002116AD"/>
    <w:rsid w:val="00221624"/>
    <w:rsid w:val="00225AC8"/>
    <w:rsid w:val="00341DC8"/>
    <w:rsid w:val="00367DA7"/>
    <w:rsid w:val="00420643"/>
    <w:rsid w:val="00474002"/>
    <w:rsid w:val="004D4ADF"/>
    <w:rsid w:val="0052764A"/>
    <w:rsid w:val="0065616A"/>
    <w:rsid w:val="00676A06"/>
    <w:rsid w:val="007B4610"/>
    <w:rsid w:val="00935DE5"/>
    <w:rsid w:val="009732DB"/>
    <w:rsid w:val="00A261C0"/>
    <w:rsid w:val="00A72E88"/>
    <w:rsid w:val="00A739AB"/>
    <w:rsid w:val="00B11BD5"/>
    <w:rsid w:val="00B41228"/>
    <w:rsid w:val="00B602F2"/>
    <w:rsid w:val="00B90BB4"/>
    <w:rsid w:val="00C23898"/>
    <w:rsid w:val="00C51F34"/>
    <w:rsid w:val="00E060F5"/>
    <w:rsid w:val="00E32CE3"/>
    <w:rsid w:val="00E36F9D"/>
    <w:rsid w:val="00FC461B"/>
    <w:rsid w:val="00FD2DBE"/>
    <w:rsid w:val="00FF4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E33E"/>
  <w15:chartTrackingRefBased/>
  <w15:docId w15:val="{DC06AC56-0D87-428A-8937-7B3A81E0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F9D"/>
    <w:pPr>
      <w:spacing w:before="120" w:after="120" w:line="240" w:lineRule="auto"/>
      <w:jc w:val="both"/>
    </w:pPr>
    <w:rPr>
      <w:rFonts w:ascii="Calibri Light" w:hAnsi="Calibri Light" w:cs="Times New Roman"/>
      <w:lang w:val="en-GB" w:eastAsia="en-GB"/>
    </w:rPr>
  </w:style>
  <w:style w:type="paragraph" w:styleId="Heading1">
    <w:name w:val="heading 1"/>
    <w:basedOn w:val="Normal"/>
    <w:next w:val="Normal"/>
    <w:link w:val="Heading1Char"/>
    <w:autoRedefine/>
    <w:uiPriority w:val="9"/>
    <w:qFormat/>
    <w:rsid w:val="00221624"/>
    <w:pPr>
      <w:keepNext/>
      <w:keepLines/>
      <w:spacing w:before="240"/>
      <w:outlineLvl w:val="0"/>
    </w:pPr>
    <w:rPr>
      <w:rFonts w:eastAsiaTheme="majorEastAsia" w:cstheme="majorBidi"/>
      <w:b/>
      <w:color w:val="7030A0"/>
      <w:sz w:val="32"/>
      <w:szCs w:val="32"/>
    </w:rPr>
  </w:style>
  <w:style w:type="paragraph" w:styleId="Heading2">
    <w:name w:val="heading 2"/>
    <w:basedOn w:val="Normal"/>
    <w:next w:val="Normal"/>
    <w:link w:val="Heading2Char"/>
    <w:autoRedefine/>
    <w:uiPriority w:val="9"/>
    <w:unhideWhenUsed/>
    <w:qFormat/>
    <w:rsid w:val="00221624"/>
    <w:pPr>
      <w:keepNext/>
      <w:keepLines/>
      <w:spacing w:before="40" w:line="256" w:lineRule="auto"/>
      <w:outlineLvl w:val="1"/>
    </w:pPr>
    <w:rPr>
      <w:rFonts w:eastAsiaTheme="majorEastAsia" w:cstheme="majorBidi"/>
      <w:b/>
      <w:color w:val="CC00FF"/>
      <w:sz w:val="26"/>
      <w:szCs w:val="26"/>
    </w:rPr>
  </w:style>
  <w:style w:type="paragraph" w:styleId="Heading3">
    <w:name w:val="heading 3"/>
    <w:basedOn w:val="Normal"/>
    <w:next w:val="Normal"/>
    <w:link w:val="Heading3Char"/>
    <w:autoRedefine/>
    <w:uiPriority w:val="9"/>
    <w:unhideWhenUsed/>
    <w:qFormat/>
    <w:rsid w:val="00341DC8"/>
    <w:pPr>
      <w:keepNext/>
      <w:keepLines/>
      <w:outlineLvl w:val="2"/>
    </w:pPr>
    <w:rPr>
      <w:rFonts w:eastAsiaTheme="majorEastAsia" w:cstheme="majorHAnsi"/>
      <w:b/>
      <w:color w:val="CC00FF"/>
      <w:szCs w:val="20"/>
      <w:lang w:val="en-US"/>
    </w:rPr>
  </w:style>
  <w:style w:type="paragraph" w:styleId="Heading4">
    <w:name w:val="heading 4"/>
    <w:basedOn w:val="Normal"/>
    <w:next w:val="Normal"/>
    <w:link w:val="Heading4Char"/>
    <w:autoRedefine/>
    <w:uiPriority w:val="9"/>
    <w:unhideWhenUsed/>
    <w:qFormat/>
    <w:rsid w:val="00FD2DBE"/>
    <w:pPr>
      <w:keepNext/>
      <w:keepLines/>
      <w:spacing w:before="40"/>
      <w:outlineLvl w:val="3"/>
    </w:pPr>
    <w:rPr>
      <w:rFonts w:eastAsiaTheme="majorEastAsia" w:cstheme="majorBidi"/>
      <w:b/>
      <w:iCs/>
      <w:color w:val="FF00FF"/>
    </w:rPr>
  </w:style>
  <w:style w:type="paragraph" w:styleId="Heading5">
    <w:name w:val="heading 5"/>
    <w:basedOn w:val="Normal"/>
    <w:next w:val="Normal"/>
    <w:link w:val="Heading5Char"/>
    <w:autoRedefine/>
    <w:uiPriority w:val="9"/>
    <w:unhideWhenUsed/>
    <w:qFormat/>
    <w:rsid w:val="00FD2DBE"/>
    <w:pPr>
      <w:keepNext/>
      <w:keepLines/>
      <w:spacing w:before="40"/>
      <w:outlineLvl w:val="4"/>
    </w:pPr>
    <w:rPr>
      <w:rFonts w:eastAsiaTheme="majorEastAsia" w:cstheme="majorBidi"/>
      <w:color w:val="CC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624"/>
    <w:rPr>
      <w:rFonts w:asciiTheme="majorHAnsi" w:eastAsiaTheme="majorEastAsia" w:hAnsiTheme="majorHAnsi" w:cstheme="majorBidi"/>
      <w:b/>
      <w:color w:val="7030A0"/>
      <w:sz w:val="32"/>
      <w:szCs w:val="32"/>
    </w:rPr>
  </w:style>
  <w:style w:type="character" w:customStyle="1" w:styleId="Heading2Char">
    <w:name w:val="Heading 2 Char"/>
    <w:basedOn w:val="DefaultParagraphFont"/>
    <w:link w:val="Heading2"/>
    <w:uiPriority w:val="9"/>
    <w:rsid w:val="00221624"/>
    <w:rPr>
      <w:rFonts w:asciiTheme="majorHAnsi" w:eastAsiaTheme="majorEastAsia" w:hAnsiTheme="majorHAnsi" w:cstheme="majorBidi"/>
      <w:b/>
      <w:color w:val="CC00FF"/>
      <w:sz w:val="26"/>
      <w:szCs w:val="26"/>
    </w:rPr>
  </w:style>
  <w:style w:type="character" w:customStyle="1" w:styleId="Heading3Char">
    <w:name w:val="Heading 3 Char"/>
    <w:basedOn w:val="DefaultParagraphFont"/>
    <w:link w:val="Heading3"/>
    <w:uiPriority w:val="9"/>
    <w:rsid w:val="00341DC8"/>
    <w:rPr>
      <w:rFonts w:asciiTheme="majorHAnsi" w:eastAsiaTheme="majorEastAsia" w:hAnsiTheme="majorHAnsi" w:cstheme="majorHAnsi"/>
      <w:b/>
      <w:color w:val="CC00FF"/>
      <w:szCs w:val="20"/>
      <w:lang w:val="en-US"/>
    </w:rPr>
  </w:style>
  <w:style w:type="character" w:customStyle="1" w:styleId="Heading4Char">
    <w:name w:val="Heading 4 Char"/>
    <w:basedOn w:val="DefaultParagraphFont"/>
    <w:link w:val="Heading4"/>
    <w:uiPriority w:val="9"/>
    <w:rsid w:val="00FD2DBE"/>
    <w:rPr>
      <w:rFonts w:asciiTheme="majorHAnsi" w:eastAsiaTheme="majorEastAsia" w:hAnsiTheme="majorHAnsi" w:cstheme="majorBidi"/>
      <w:b/>
      <w:iCs/>
      <w:color w:val="FF00FF"/>
    </w:rPr>
  </w:style>
  <w:style w:type="character" w:customStyle="1" w:styleId="Heading5Char">
    <w:name w:val="Heading 5 Char"/>
    <w:basedOn w:val="DefaultParagraphFont"/>
    <w:link w:val="Heading5"/>
    <w:uiPriority w:val="9"/>
    <w:rsid w:val="00FD2DBE"/>
    <w:rPr>
      <w:rFonts w:asciiTheme="majorHAnsi" w:eastAsiaTheme="majorEastAsia" w:hAnsiTheme="majorHAnsi" w:cstheme="majorBidi"/>
      <w:color w:val="CC0099"/>
    </w:rPr>
  </w:style>
  <w:style w:type="paragraph" w:styleId="ListParagraph">
    <w:name w:val="List Paragraph"/>
    <w:basedOn w:val="Normal"/>
    <w:uiPriority w:val="34"/>
    <w:qFormat/>
    <w:rsid w:val="0065616A"/>
    <w:pPr>
      <w:ind w:left="720"/>
      <w:contextualSpacing/>
    </w:pPr>
  </w:style>
  <w:style w:type="paragraph" w:styleId="Header">
    <w:name w:val="header"/>
    <w:basedOn w:val="Normal"/>
    <w:link w:val="HeaderChar"/>
    <w:uiPriority w:val="99"/>
    <w:unhideWhenUsed/>
    <w:rsid w:val="000829CB"/>
    <w:pPr>
      <w:tabs>
        <w:tab w:val="center" w:pos="4513"/>
        <w:tab w:val="right" w:pos="9026"/>
      </w:tabs>
      <w:spacing w:before="0" w:after="0"/>
    </w:pPr>
  </w:style>
  <w:style w:type="character" w:customStyle="1" w:styleId="HeaderChar">
    <w:name w:val="Header Char"/>
    <w:basedOn w:val="DefaultParagraphFont"/>
    <w:link w:val="Header"/>
    <w:uiPriority w:val="99"/>
    <w:rsid w:val="000829CB"/>
    <w:rPr>
      <w:rFonts w:ascii="Calibri Light" w:hAnsi="Calibri Light" w:cs="Times New Roman"/>
      <w:lang w:val="en-GB" w:eastAsia="en-GB"/>
    </w:rPr>
  </w:style>
  <w:style w:type="paragraph" w:styleId="Footer">
    <w:name w:val="footer"/>
    <w:basedOn w:val="Normal"/>
    <w:link w:val="FooterChar"/>
    <w:uiPriority w:val="99"/>
    <w:unhideWhenUsed/>
    <w:rsid w:val="000829CB"/>
    <w:pPr>
      <w:tabs>
        <w:tab w:val="center" w:pos="4513"/>
        <w:tab w:val="right" w:pos="9026"/>
      </w:tabs>
      <w:spacing w:before="0" w:after="0"/>
    </w:pPr>
  </w:style>
  <w:style w:type="character" w:customStyle="1" w:styleId="FooterChar">
    <w:name w:val="Footer Char"/>
    <w:basedOn w:val="DefaultParagraphFont"/>
    <w:link w:val="Footer"/>
    <w:uiPriority w:val="99"/>
    <w:rsid w:val="000829CB"/>
    <w:rPr>
      <w:rFonts w:ascii="Calibri Light" w:hAnsi="Calibri Light" w:cs="Times New Roman"/>
      <w:lang w:val="en-GB" w:eastAsia="en-GB"/>
    </w:rPr>
  </w:style>
  <w:style w:type="character" w:styleId="Hyperlink">
    <w:name w:val="Hyperlink"/>
    <w:basedOn w:val="DefaultParagraphFont"/>
    <w:uiPriority w:val="99"/>
    <w:unhideWhenUsed/>
    <w:rsid w:val="000829CB"/>
    <w:rPr>
      <w:color w:val="0000FF"/>
      <w:u w:val="single"/>
    </w:rPr>
  </w:style>
  <w:style w:type="paragraph" w:styleId="NoSpacing">
    <w:name w:val="No Spacing"/>
    <w:uiPriority w:val="1"/>
    <w:qFormat/>
    <w:rsid w:val="000829CB"/>
    <w:pPr>
      <w:spacing w:after="0" w:line="240" w:lineRule="auto"/>
      <w:jc w:val="both"/>
    </w:pPr>
    <w:rPr>
      <w:rFonts w:asciiTheme="majorHAnsi" w:hAnsiTheme="majorHAnsi"/>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0829CB"/>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0829CB"/>
    <w:pPr>
      <w:spacing w:line="240" w:lineRule="exact"/>
    </w:pPr>
    <w:rPr>
      <w:rFonts w:asciiTheme="minorHAnsi" w:hAnsiTheme="minorHAnsi" w:cstheme="minorBidi"/>
      <w:vertAlign w:val="superscript"/>
      <w:lang w:val="en-AU" w:eastAsia="en-US"/>
    </w:rPr>
  </w:style>
  <w:style w:type="paragraph" w:styleId="FootnoteText">
    <w:name w:val="footnote text"/>
    <w:basedOn w:val="Normal"/>
    <w:link w:val="FootnoteTextChar"/>
    <w:uiPriority w:val="99"/>
    <w:semiHidden/>
    <w:unhideWhenUsed/>
    <w:rsid w:val="00B11BD5"/>
    <w:pPr>
      <w:spacing w:before="0" w:after="0"/>
    </w:pPr>
    <w:rPr>
      <w:sz w:val="20"/>
      <w:szCs w:val="20"/>
    </w:rPr>
  </w:style>
  <w:style w:type="character" w:customStyle="1" w:styleId="FootnoteTextChar">
    <w:name w:val="Footnote Text Char"/>
    <w:basedOn w:val="DefaultParagraphFont"/>
    <w:link w:val="FootnoteText"/>
    <w:uiPriority w:val="99"/>
    <w:semiHidden/>
    <w:rsid w:val="00B11BD5"/>
    <w:rPr>
      <w:rFonts w:ascii="Calibri Light" w:hAnsi="Calibri Light" w:cs="Times New Roman"/>
      <w:sz w:val="20"/>
      <w:szCs w:val="20"/>
      <w:lang w:val="en-GB" w:eastAsia="en-GB"/>
    </w:rPr>
  </w:style>
  <w:style w:type="character" w:styleId="CommentReference">
    <w:name w:val="annotation reference"/>
    <w:basedOn w:val="DefaultParagraphFont"/>
    <w:uiPriority w:val="99"/>
    <w:semiHidden/>
    <w:unhideWhenUsed/>
    <w:rsid w:val="0052764A"/>
    <w:rPr>
      <w:sz w:val="16"/>
      <w:szCs w:val="16"/>
    </w:rPr>
  </w:style>
  <w:style w:type="paragraph" w:styleId="CommentText">
    <w:name w:val="annotation text"/>
    <w:basedOn w:val="Normal"/>
    <w:link w:val="CommentTextChar"/>
    <w:uiPriority w:val="99"/>
    <w:semiHidden/>
    <w:unhideWhenUsed/>
    <w:rsid w:val="0052764A"/>
    <w:rPr>
      <w:sz w:val="20"/>
      <w:szCs w:val="20"/>
    </w:rPr>
  </w:style>
  <w:style w:type="character" w:customStyle="1" w:styleId="CommentTextChar">
    <w:name w:val="Comment Text Char"/>
    <w:basedOn w:val="DefaultParagraphFont"/>
    <w:link w:val="CommentText"/>
    <w:uiPriority w:val="99"/>
    <w:semiHidden/>
    <w:rsid w:val="0052764A"/>
    <w:rPr>
      <w:rFonts w:ascii="Calibri Light" w:hAnsi="Calibri Light"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2764A"/>
    <w:rPr>
      <w:b/>
      <w:bCs/>
    </w:rPr>
  </w:style>
  <w:style w:type="character" w:customStyle="1" w:styleId="CommentSubjectChar">
    <w:name w:val="Comment Subject Char"/>
    <w:basedOn w:val="CommentTextChar"/>
    <w:link w:val="CommentSubject"/>
    <w:uiPriority w:val="99"/>
    <w:semiHidden/>
    <w:rsid w:val="0052764A"/>
    <w:rPr>
      <w:rFonts w:ascii="Calibri Light" w:hAnsi="Calibri Light" w:cs="Times New Roman"/>
      <w:b/>
      <w:bCs/>
      <w:sz w:val="20"/>
      <w:szCs w:val="20"/>
      <w:lang w:val="en-GB" w:eastAsia="en-GB"/>
    </w:rPr>
  </w:style>
  <w:style w:type="paragraph" w:styleId="BalloonText">
    <w:name w:val="Balloon Text"/>
    <w:basedOn w:val="Normal"/>
    <w:link w:val="BalloonTextChar"/>
    <w:uiPriority w:val="99"/>
    <w:semiHidden/>
    <w:unhideWhenUsed/>
    <w:rsid w:val="0052764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64A"/>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6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humanrights.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m@awava.org.au" TargetMode="External"/><Relationship Id="rId4" Type="http://schemas.openxmlformats.org/officeDocument/2006/relationships/settings" Target="settings.xml"/><Relationship Id="rId9" Type="http://schemas.openxmlformats.org/officeDocument/2006/relationships/hyperlink" Target="http://www.awava.org.au" TargetMode="Externa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awava.org.au/2019/10/02/research-and-reports/blueprint-for-reform?doing_wp_cron=1583116620.2734138965606689453125" TargetMode="External"/><Relationship Id="rId1" Type="http://schemas.openxmlformats.org/officeDocument/2006/relationships/hyperlink" Target="https://awava.org.au/2017/10/12/submissions/submission-department-immigration-border-protection-visa-simplification?doing_wp_cron=1583116751.1472740173339843750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AF032-0263-4BAE-8D51-0DE63DE09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User Org</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 Officer</dc:creator>
  <cp:keywords/>
  <dc:description/>
  <cp:lastModifiedBy>Policy Officer</cp:lastModifiedBy>
  <cp:revision>16</cp:revision>
  <dcterms:created xsi:type="dcterms:W3CDTF">2020-02-25T04:17:00Z</dcterms:created>
  <dcterms:modified xsi:type="dcterms:W3CDTF">2020-03-10T02:57:00Z</dcterms:modified>
</cp:coreProperties>
</file>